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3C" w:rsidRDefault="00922F3C">
      <w:r>
        <w:rPr>
          <w:noProof/>
          <w:lang w:val="en-US"/>
        </w:rPr>
        <w:drawing>
          <wp:inline distT="0" distB="0" distL="0" distR="0">
            <wp:extent cx="3033713" cy="608212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deau_request_anci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684" cy="62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556">
        <w:tab/>
      </w:r>
      <w:r w:rsidR="00841556">
        <w:tab/>
      </w:r>
      <w:r w:rsidR="00841556">
        <w:tab/>
      </w:r>
      <w:r w:rsidR="00841556">
        <w:tab/>
      </w:r>
      <w:r w:rsidR="00841556">
        <w:tab/>
      </w:r>
      <w:r w:rsidR="00841556">
        <w:tab/>
      </w:r>
      <w:r w:rsidR="00841556">
        <w:rPr>
          <w:noProof/>
          <w:lang w:val="en-US"/>
        </w:rPr>
        <w:drawing>
          <wp:inline distT="0" distB="0" distL="0" distR="0">
            <wp:extent cx="1395412" cy="565295"/>
            <wp:effectExtent l="0" t="0" r="0" b="6350"/>
            <wp:docPr id="7" name="Image 7" descr="Résultat de recherche d'images pour &quot;audab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udab lo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90" cy="57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3C" w:rsidRDefault="00922F3C"/>
    <w:tbl>
      <w:tblPr>
        <w:tblStyle w:val="Grilledutableau"/>
        <w:tblW w:w="11341" w:type="dxa"/>
        <w:tblBorders>
          <w:top w:val="dotted" w:sz="2" w:space="0" w:color="767171" w:themeColor="background2" w:themeShade="80"/>
          <w:left w:val="dotted" w:sz="2" w:space="0" w:color="767171" w:themeColor="background2" w:themeShade="80"/>
          <w:bottom w:val="dotted" w:sz="2" w:space="0" w:color="767171" w:themeColor="background2" w:themeShade="80"/>
          <w:right w:val="dotted" w:sz="2" w:space="0" w:color="767171" w:themeColor="background2" w:themeShade="80"/>
          <w:insideH w:val="dotted" w:sz="2" w:space="0" w:color="767171" w:themeColor="background2" w:themeShade="80"/>
          <w:insideV w:val="dotted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89"/>
        <w:gridCol w:w="374"/>
        <w:gridCol w:w="1515"/>
        <w:gridCol w:w="750"/>
        <w:gridCol w:w="1140"/>
        <w:gridCol w:w="1128"/>
        <w:gridCol w:w="762"/>
        <w:gridCol w:w="1503"/>
        <w:gridCol w:w="387"/>
        <w:gridCol w:w="1893"/>
      </w:tblGrid>
      <w:tr w:rsidR="00B05E1B" w:rsidTr="00D8074D">
        <w:trPr>
          <w:trHeight w:val="1152"/>
        </w:trPr>
        <w:tc>
          <w:tcPr>
            <w:tcW w:w="11341" w:type="dxa"/>
            <w:gridSpan w:val="10"/>
            <w:vAlign w:val="center"/>
          </w:tcPr>
          <w:p w:rsidR="00D8074D" w:rsidRPr="00F85578" w:rsidRDefault="00D8074D" w:rsidP="00D8074D">
            <w:pPr>
              <w:jc w:val="center"/>
              <w:rPr>
                <w:rFonts w:ascii="OCR A Extended" w:hAnsi="OCR A Extended"/>
                <w:color w:val="263272"/>
                <w:sz w:val="32"/>
                <w:szCs w:val="32"/>
              </w:rPr>
            </w:pPr>
            <w:r w:rsidRPr="00F85578">
              <w:rPr>
                <w:rFonts w:ascii="OCR A Extended" w:hAnsi="OCR A Extended"/>
                <w:color w:val="263272"/>
                <w:sz w:val="32"/>
                <w:szCs w:val="32"/>
              </w:rPr>
              <w:t>Fiche d’observation des espaces publics</w:t>
            </w:r>
          </w:p>
          <w:p w:rsidR="00D8074D" w:rsidRPr="00D8074D" w:rsidRDefault="00D8074D" w:rsidP="00D8074D">
            <w:pPr>
              <w:jc w:val="center"/>
            </w:pPr>
            <w:r w:rsidRPr="001E2007">
              <w:rPr>
                <w:rFonts w:ascii="Century Gothic" w:hAnsi="Century Gothic"/>
                <w:color w:val="7F7F7F" w:themeColor="text1" w:themeTint="80"/>
              </w:rPr>
              <w:t>Juin 2017</w:t>
            </w:r>
          </w:p>
          <w:p w:rsidR="001E2007" w:rsidRPr="001E2007" w:rsidRDefault="001E2007" w:rsidP="007666D1">
            <w:pPr>
              <w:spacing w:before="100" w:beforeAutospacing="1"/>
              <w:jc w:val="right"/>
              <w:rPr>
                <w:rFonts w:ascii="Century Gothic" w:hAnsi="Century Gothic"/>
              </w:rPr>
            </w:pPr>
          </w:p>
        </w:tc>
      </w:tr>
      <w:tr w:rsidR="00641D63" w:rsidTr="00D8074D">
        <w:trPr>
          <w:trHeight w:val="323"/>
        </w:trPr>
        <w:tc>
          <w:tcPr>
            <w:tcW w:w="11341" w:type="dxa"/>
            <w:gridSpan w:val="10"/>
            <w:shd w:val="clear" w:color="auto" w:fill="263272"/>
          </w:tcPr>
          <w:p w:rsidR="00641D63" w:rsidRPr="0073205C" w:rsidRDefault="00641D63" w:rsidP="00D8074D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D8074D">
              <w:rPr>
                <w:rFonts w:ascii="OCR A Extended" w:hAnsi="OCR A Extended"/>
                <w:color w:val="FFFFFF" w:themeColor="background1"/>
                <w:sz w:val="36"/>
                <w:szCs w:val="36"/>
              </w:rPr>
              <w:t>Typologie | Caractère</w:t>
            </w:r>
          </w:p>
        </w:tc>
      </w:tr>
      <w:tr w:rsidR="0073205C" w:rsidTr="003C3D1F">
        <w:trPr>
          <w:trHeight w:val="2072"/>
        </w:trPr>
        <w:tc>
          <w:tcPr>
            <w:tcW w:w="2263" w:type="dxa"/>
            <w:gridSpan w:val="2"/>
            <w:vAlign w:val="bottom"/>
          </w:tcPr>
          <w:p w:rsidR="005F6331" w:rsidRDefault="00641D63" w:rsidP="003B20F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9536" cy="1078992"/>
                  <wp:effectExtent l="0" t="0" r="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P_Détente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gridSpan w:val="2"/>
            <w:vAlign w:val="bottom"/>
          </w:tcPr>
          <w:p w:rsidR="005F6331" w:rsidRDefault="00641D63" w:rsidP="003C3D1F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49630" cy="1193648"/>
                  <wp:effectExtent l="0" t="0" r="7620" b="698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P_Logistique urbaine.t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-1284"/>
                          <a:stretch/>
                        </pic:blipFill>
                        <pic:spPr bwMode="auto">
                          <a:xfrm>
                            <a:off x="0" y="0"/>
                            <a:ext cx="850392" cy="1194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bottom"/>
          </w:tcPr>
          <w:p w:rsidR="005F6331" w:rsidRDefault="00641D63" w:rsidP="003B20F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9536" cy="1078992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P_Passage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gridSpan w:val="2"/>
            <w:vAlign w:val="bottom"/>
          </w:tcPr>
          <w:p w:rsidR="005F6331" w:rsidRDefault="00641D63" w:rsidP="003B20F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9536" cy="1078992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P_Récréation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gridSpan w:val="2"/>
            <w:vAlign w:val="bottom"/>
          </w:tcPr>
          <w:p w:rsidR="005F6331" w:rsidRDefault="00641D63" w:rsidP="003B20F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9536" cy="1078992"/>
                  <wp:effectExtent l="0" t="0" r="0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P_Rencontre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05C" w:rsidTr="001E2007">
        <w:trPr>
          <w:trHeight w:val="684"/>
        </w:trPr>
        <w:tc>
          <w:tcPr>
            <w:tcW w:w="2263" w:type="dxa"/>
            <w:gridSpan w:val="2"/>
            <w:vAlign w:val="bottom"/>
          </w:tcPr>
          <w:p w:rsidR="0073205C" w:rsidRDefault="0073205C" w:rsidP="003B20FE">
            <w:pPr>
              <w:jc w:val="center"/>
              <w:rPr>
                <w:noProof/>
              </w:rPr>
            </w:pPr>
          </w:p>
        </w:tc>
        <w:tc>
          <w:tcPr>
            <w:tcW w:w="2265" w:type="dxa"/>
            <w:gridSpan w:val="2"/>
            <w:vAlign w:val="bottom"/>
          </w:tcPr>
          <w:p w:rsidR="0073205C" w:rsidRDefault="0073205C" w:rsidP="003B20FE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73205C" w:rsidRDefault="0073205C" w:rsidP="003B20FE">
            <w:pPr>
              <w:jc w:val="center"/>
              <w:rPr>
                <w:noProof/>
              </w:rPr>
            </w:pPr>
          </w:p>
        </w:tc>
        <w:tc>
          <w:tcPr>
            <w:tcW w:w="2265" w:type="dxa"/>
            <w:gridSpan w:val="2"/>
            <w:vAlign w:val="bottom"/>
          </w:tcPr>
          <w:p w:rsidR="0073205C" w:rsidRDefault="0073205C" w:rsidP="003B20FE">
            <w:pPr>
              <w:jc w:val="center"/>
              <w:rPr>
                <w:noProof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73205C" w:rsidRDefault="0073205C" w:rsidP="003B20FE">
            <w:pPr>
              <w:jc w:val="center"/>
              <w:rPr>
                <w:noProof/>
              </w:rPr>
            </w:pPr>
          </w:p>
        </w:tc>
      </w:tr>
      <w:tr w:rsidR="003B20FE" w:rsidTr="00D8074D">
        <w:trPr>
          <w:trHeight w:val="323"/>
        </w:trPr>
        <w:tc>
          <w:tcPr>
            <w:tcW w:w="11341" w:type="dxa"/>
            <w:gridSpan w:val="10"/>
            <w:shd w:val="clear" w:color="auto" w:fill="263272"/>
          </w:tcPr>
          <w:p w:rsidR="003B20FE" w:rsidRPr="0073205C" w:rsidRDefault="003B20FE" w:rsidP="00D8074D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D8074D">
              <w:rPr>
                <w:rFonts w:ascii="OCR A Extended" w:hAnsi="OCR A Extended"/>
                <w:color w:val="FFFFFF" w:themeColor="background1"/>
                <w:sz w:val="36"/>
                <w:szCs w:val="36"/>
              </w:rPr>
              <w:t>Morphologie &amp; intégration urbaine</w:t>
            </w:r>
          </w:p>
        </w:tc>
      </w:tr>
      <w:tr w:rsidR="00064893" w:rsidTr="00D8074D">
        <w:trPr>
          <w:trHeight w:val="797"/>
        </w:trPr>
        <w:tc>
          <w:tcPr>
            <w:tcW w:w="5668" w:type="dxa"/>
            <w:gridSpan w:val="5"/>
          </w:tcPr>
          <w:p w:rsidR="00064893" w:rsidRPr="00133643" w:rsidRDefault="00064893">
            <w:pPr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Localisation</w:t>
            </w:r>
          </w:p>
          <w:p w:rsidR="00064893" w:rsidRDefault="00064893">
            <w:r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D</w:t>
            </w:r>
            <w:r w:rsidRPr="0073205C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ans le quartier et/ou dans la ville</w:t>
            </w:r>
          </w:p>
        </w:tc>
        <w:tc>
          <w:tcPr>
            <w:tcW w:w="5673" w:type="dxa"/>
            <w:gridSpan w:val="5"/>
          </w:tcPr>
          <w:p w:rsidR="00064893" w:rsidRPr="00133643" w:rsidRDefault="00064893">
            <w:pPr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Type d’aménagement</w:t>
            </w:r>
          </w:p>
          <w:p w:rsidR="00064893" w:rsidRDefault="00064893">
            <w:r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Dominante minérale ou végétale, style, matières, accessible ou pas</w:t>
            </w:r>
          </w:p>
        </w:tc>
      </w:tr>
      <w:tr w:rsidR="00064893" w:rsidTr="00D8074D">
        <w:trPr>
          <w:trHeight w:val="1105"/>
        </w:trPr>
        <w:tc>
          <w:tcPr>
            <w:tcW w:w="5668" w:type="dxa"/>
            <w:gridSpan w:val="5"/>
          </w:tcPr>
          <w:p w:rsidR="00064893" w:rsidRPr="00133643" w:rsidRDefault="00064893">
            <w:pPr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Contexte</w:t>
            </w:r>
          </w:p>
          <w:p w:rsidR="00064893" w:rsidRDefault="00064893">
            <w:r w:rsidRPr="0073205C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Equipements publics autour ou à proximité</w:t>
            </w:r>
            <w:r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, activités (industries, bureaux, commerces, services…), animations ponctuelles ou périodiques</w:t>
            </w:r>
          </w:p>
        </w:tc>
        <w:tc>
          <w:tcPr>
            <w:tcW w:w="5673" w:type="dxa"/>
            <w:gridSpan w:val="5"/>
          </w:tcPr>
          <w:p w:rsidR="00064893" w:rsidRPr="00133643" w:rsidRDefault="00064893">
            <w:pPr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Etat de conservation</w:t>
            </w:r>
          </w:p>
          <w:p w:rsidR="00064893" w:rsidRDefault="00064893">
            <w:r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Bien entretenu ou dégradé</w:t>
            </w:r>
          </w:p>
        </w:tc>
      </w:tr>
      <w:tr w:rsidR="00064893" w:rsidTr="00D8074D">
        <w:trPr>
          <w:trHeight w:val="987"/>
        </w:trPr>
        <w:tc>
          <w:tcPr>
            <w:tcW w:w="5668" w:type="dxa"/>
            <w:gridSpan w:val="5"/>
          </w:tcPr>
          <w:p w:rsidR="00064893" w:rsidRPr="0073205C" w:rsidRDefault="00064893" w:rsidP="00133643">
            <w:pPr>
              <w:rPr>
                <w:rFonts w:ascii="Century Gothic" w:hAnsi="Century Gothic"/>
                <w:b/>
              </w:rPr>
            </w:pPr>
            <w:r w:rsidRPr="0073205C">
              <w:rPr>
                <w:rFonts w:ascii="Century Gothic" w:hAnsi="Century Gothic"/>
                <w:b/>
              </w:rPr>
              <w:t>Topographie</w:t>
            </w:r>
          </w:p>
          <w:p w:rsidR="00064893" w:rsidRDefault="00064893" w:rsidP="00133643">
            <w:r w:rsidRPr="00E34862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Plat, pente modérée ou forte</w:t>
            </w:r>
          </w:p>
        </w:tc>
        <w:tc>
          <w:tcPr>
            <w:tcW w:w="5673" w:type="dxa"/>
            <w:gridSpan w:val="5"/>
          </w:tcPr>
          <w:p w:rsidR="00064893" w:rsidRPr="00133643" w:rsidRDefault="00064893">
            <w:pPr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Mobilier urbain</w:t>
            </w:r>
          </w:p>
          <w:p w:rsidR="00064893" w:rsidRDefault="00064893">
            <w:r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Bancs, poubelles, luminaires, points d’eau, jeux d’enfants, équipements de gymnastique, rampes…</w:t>
            </w:r>
          </w:p>
        </w:tc>
      </w:tr>
      <w:tr w:rsidR="00A442EB" w:rsidTr="00D8074D">
        <w:trPr>
          <w:trHeight w:val="323"/>
        </w:trPr>
        <w:tc>
          <w:tcPr>
            <w:tcW w:w="11341" w:type="dxa"/>
            <w:gridSpan w:val="10"/>
            <w:shd w:val="clear" w:color="auto" w:fill="263272"/>
          </w:tcPr>
          <w:p w:rsidR="00A442EB" w:rsidRPr="00A442EB" w:rsidRDefault="00A442EB" w:rsidP="00D8074D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D8074D">
              <w:rPr>
                <w:rFonts w:ascii="OCR A Extended" w:hAnsi="OCR A Extended"/>
                <w:color w:val="FFFFFF" w:themeColor="background1"/>
                <w:sz w:val="36"/>
                <w:szCs w:val="36"/>
              </w:rPr>
              <w:t>Usages et usagers</w:t>
            </w:r>
          </w:p>
        </w:tc>
      </w:tr>
      <w:tr w:rsidR="00A442EB" w:rsidTr="001E2007">
        <w:trPr>
          <w:trHeight w:val="1091"/>
        </w:trPr>
        <w:tc>
          <w:tcPr>
            <w:tcW w:w="5668" w:type="dxa"/>
            <w:gridSpan w:val="5"/>
            <w:vAlign w:val="center"/>
          </w:tcPr>
          <w:p w:rsidR="00A442EB" w:rsidRPr="00133643" w:rsidRDefault="00A442EB" w:rsidP="00133643">
            <w:pPr>
              <w:jc w:val="center"/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Semaine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i/>
                <w:color w:val="7F7F7F" w:themeColor="text1" w:themeTint="80"/>
                <w:sz w:val="16"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Type d’usagers : âge, genre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i/>
                <w:color w:val="7F7F7F" w:themeColor="text1" w:themeTint="80"/>
                <w:sz w:val="16"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Type de pratiques : individuelles ou groupées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b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Quelles pratiques : lecture, sport, jeu…</w:t>
            </w:r>
          </w:p>
        </w:tc>
        <w:tc>
          <w:tcPr>
            <w:tcW w:w="5673" w:type="dxa"/>
            <w:gridSpan w:val="5"/>
            <w:vAlign w:val="center"/>
          </w:tcPr>
          <w:p w:rsidR="00A442EB" w:rsidRPr="00133643" w:rsidRDefault="00A442EB" w:rsidP="00133643">
            <w:pPr>
              <w:jc w:val="center"/>
              <w:rPr>
                <w:rFonts w:ascii="OCR A Extended" w:hAnsi="OCR A Extended"/>
                <w:b/>
              </w:rPr>
            </w:pPr>
            <w:r w:rsidRPr="00133643">
              <w:rPr>
                <w:rFonts w:ascii="OCR A Extended" w:hAnsi="OCR A Extended"/>
                <w:b/>
              </w:rPr>
              <w:t>Week-end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i/>
                <w:color w:val="7F7F7F" w:themeColor="text1" w:themeTint="80"/>
                <w:sz w:val="16"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Type d’usagers : âge, genre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i/>
                <w:color w:val="7F7F7F" w:themeColor="text1" w:themeTint="80"/>
                <w:sz w:val="16"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Type de pratiques : individuelles ou groupées</w:t>
            </w:r>
          </w:p>
          <w:p w:rsidR="007666D1" w:rsidRPr="007666D1" w:rsidRDefault="007666D1" w:rsidP="001E2007">
            <w:pPr>
              <w:jc w:val="center"/>
              <w:rPr>
                <w:rFonts w:ascii="Century Gothic" w:hAnsi="Century Gothic"/>
                <w:b/>
              </w:rPr>
            </w:pPr>
            <w:r w:rsidRPr="007666D1">
              <w:rPr>
                <w:rFonts w:ascii="Century Gothic" w:hAnsi="Century Gothic"/>
                <w:i/>
                <w:color w:val="7F7F7F" w:themeColor="text1" w:themeTint="80"/>
                <w:sz w:val="16"/>
              </w:rPr>
              <w:t>Quelles pratiques : lecture, sport, jeu…</w:t>
            </w:r>
          </w:p>
        </w:tc>
      </w:tr>
      <w:tr w:rsidR="00A442EB" w:rsidTr="001E2007">
        <w:trPr>
          <w:trHeight w:val="323"/>
        </w:trPr>
        <w:tc>
          <w:tcPr>
            <w:tcW w:w="1889" w:type="dxa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Matin</w:t>
            </w:r>
          </w:p>
        </w:tc>
        <w:tc>
          <w:tcPr>
            <w:tcW w:w="1889" w:type="dxa"/>
            <w:gridSpan w:val="2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Après-midi</w:t>
            </w:r>
          </w:p>
        </w:tc>
        <w:tc>
          <w:tcPr>
            <w:tcW w:w="1890" w:type="dxa"/>
            <w:gridSpan w:val="2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Soir</w:t>
            </w:r>
          </w:p>
        </w:tc>
        <w:tc>
          <w:tcPr>
            <w:tcW w:w="1890" w:type="dxa"/>
            <w:gridSpan w:val="2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Matin</w:t>
            </w:r>
          </w:p>
        </w:tc>
        <w:tc>
          <w:tcPr>
            <w:tcW w:w="1890" w:type="dxa"/>
            <w:gridSpan w:val="2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Après-midi</w:t>
            </w:r>
          </w:p>
        </w:tc>
        <w:tc>
          <w:tcPr>
            <w:tcW w:w="1893" w:type="dxa"/>
          </w:tcPr>
          <w:p w:rsidR="00A442EB" w:rsidRPr="007666D1" w:rsidRDefault="00A442EB" w:rsidP="00133643">
            <w:pPr>
              <w:jc w:val="center"/>
              <w:rPr>
                <w:rFonts w:ascii="Century Gothic" w:hAnsi="Century Gothic"/>
                <w:b/>
              </w:rPr>
            </w:pPr>
            <w:r w:rsidRPr="00133643">
              <w:rPr>
                <w:rFonts w:ascii="OCR A Extended" w:hAnsi="OCR A Extended"/>
                <w:b/>
              </w:rPr>
              <w:t>Soir</w:t>
            </w:r>
          </w:p>
        </w:tc>
      </w:tr>
      <w:tr w:rsidR="00A442EB" w:rsidTr="00D8074D">
        <w:trPr>
          <w:trHeight w:val="1506"/>
        </w:trPr>
        <w:tc>
          <w:tcPr>
            <w:tcW w:w="1889" w:type="dxa"/>
          </w:tcPr>
          <w:p w:rsidR="00A442EB" w:rsidRPr="00A442EB" w:rsidRDefault="00A442EB" w:rsidP="00A442EB">
            <w:pPr>
              <w:jc w:val="center"/>
              <w:rPr>
                <w:b/>
              </w:rPr>
            </w:pPr>
          </w:p>
        </w:tc>
        <w:tc>
          <w:tcPr>
            <w:tcW w:w="1889" w:type="dxa"/>
            <w:gridSpan w:val="2"/>
          </w:tcPr>
          <w:p w:rsidR="00A442EB" w:rsidRPr="00A442EB" w:rsidRDefault="00A442EB" w:rsidP="00A442EB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</w:tcPr>
          <w:p w:rsidR="00A442EB" w:rsidRPr="007666D1" w:rsidRDefault="00A442EB" w:rsidP="00A442E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  <w:gridSpan w:val="2"/>
          </w:tcPr>
          <w:p w:rsidR="00A442EB" w:rsidRPr="007666D1" w:rsidRDefault="00A442EB" w:rsidP="00A442E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  <w:gridSpan w:val="2"/>
          </w:tcPr>
          <w:p w:rsidR="00A442EB" w:rsidRPr="007666D1" w:rsidRDefault="00A442EB" w:rsidP="00A442E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93" w:type="dxa"/>
          </w:tcPr>
          <w:p w:rsidR="00A442EB" w:rsidRPr="007666D1" w:rsidRDefault="00A442EB" w:rsidP="00A442EB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E2007" w:rsidTr="00D8074D">
        <w:trPr>
          <w:trHeight w:val="315"/>
        </w:trPr>
        <w:tc>
          <w:tcPr>
            <w:tcW w:w="11341" w:type="dxa"/>
            <w:gridSpan w:val="10"/>
            <w:shd w:val="clear" w:color="auto" w:fill="263272"/>
          </w:tcPr>
          <w:p w:rsidR="001E2007" w:rsidRPr="00D8074D" w:rsidRDefault="001E2007" w:rsidP="00D8074D">
            <w:pPr>
              <w:spacing w:after="160" w:line="259" w:lineRule="auto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D8074D">
              <w:rPr>
                <w:rFonts w:ascii="OCR A Extended" w:hAnsi="OCR A Extended"/>
                <w:color w:val="FFFFFF" w:themeColor="background1"/>
                <w:sz w:val="36"/>
                <w:szCs w:val="36"/>
              </w:rPr>
              <w:t>Autres observations ou commentaires</w:t>
            </w:r>
          </w:p>
        </w:tc>
      </w:tr>
      <w:tr w:rsidR="001E2007" w:rsidTr="00841556">
        <w:trPr>
          <w:trHeight w:val="2113"/>
        </w:trPr>
        <w:tc>
          <w:tcPr>
            <w:tcW w:w="11341" w:type="dxa"/>
            <w:gridSpan w:val="10"/>
            <w:shd w:val="clear" w:color="auto" w:fill="FFFFFF" w:themeFill="background1"/>
          </w:tcPr>
          <w:p w:rsidR="001E2007" w:rsidRDefault="001E2007" w:rsidP="00A442EB">
            <w:pPr>
              <w:jc w:val="center"/>
              <w:rPr>
                <w:rFonts w:ascii="Century Gothic" w:hAnsi="Century Gothic"/>
                <w:b/>
              </w:rPr>
            </w:pPr>
          </w:p>
        </w:tc>
        <w:bookmarkStart w:id="0" w:name="_GoBack"/>
        <w:bookmarkEnd w:id="0"/>
      </w:tr>
    </w:tbl>
    <w:p w:rsidR="00D8074D" w:rsidRPr="00D8074D" w:rsidRDefault="00D8074D" w:rsidP="00D8074D">
      <w:pPr>
        <w:tabs>
          <w:tab w:val="left" w:pos="7440"/>
        </w:tabs>
      </w:pPr>
    </w:p>
    <w:sectPr w:rsidR="00D8074D" w:rsidRPr="00D8074D" w:rsidSect="003B20F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52"/>
    <w:rsid w:val="00064893"/>
    <w:rsid w:val="00133643"/>
    <w:rsid w:val="001E2007"/>
    <w:rsid w:val="00274152"/>
    <w:rsid w:val="002C63C4"/>
    <w:rsid w:val="003B20FE"/>
    <w:rsid w:val="003C3D1F"/>
    <w:rsid w:val="00467B93"/>
    <w:rsid w:val="005F6331"/>
    <w:rsid w:val="00641D63"/>
    <w:rsid w:val="006864F9"/>
    <w:rsid w:val="0073205C"/>
    <w:rsid w:val="007666D1"/>
    <w:rsid w:val="007C11EB"/>
    <w:rsid w:val="007E7C87"/>
    <w:rsid w:val="00841556"/>
    <w:rsid w:val="00922F3C"/>
    <w:rsid w:val="00A442EB"/>
    <w:rsid w:val="00B05E1B"/>
    <w:rsid w:val="00C779CD"/>
    <w:rsid w:val="00D8074D"/>
    <w:rsid w:val="00E34862"/>
    <w:rsid w:val="00EF2FBB"/>
    <w:rsid w:val="00F85578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5C98D"/>
  <w15:docId w15:val="{8B4D962A-5907-43EF-83FA-9E19A4F3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C482-59EE-487C-BF28-89550288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Benavides</dc:creator>
  <cp:lastModifiedBy>Desthieux Gilles</cp:lastModifiedBy>
  <cp:revision>4</cp:revision>
  <cp:lastPrinted>2017-06-09T13:54:00Z</cp:lastPrinted>
  <dcterms:created xsi:type="dcterms:W3CDTF">2018-10-30T10:19:00Z</dcterms:created>
  <dcterms:modified xsi:type="dcterms:W3CDTF">2018-12-07T14:29:00Z</dcterms:modified>
</cp:coreProperties>
</file>